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B8DB" w14:textId="3D6ADFC9" w:rsidR="00F90E06" w:rsidRDefault="009C0A4B">
      <w:pPr>
        <w:pStyle w:val="Body"/>
        <w:spacing w:after="0"/>
        <w:ind w:right="51"/>
        <w:jc w:val="center"/>
        <w:rPr>
          <w:b/>
          <w:bCs/>
          <w:color w:val="222222"/>
          <w:sz w:val="32"/>
          <w:szCs w:val="32"/>
          <w:u w:color="222222"/>
        </w:rPr>
      </w:pPr>
      <w:r w:rsidRPr="00B369C5">
        <w:rPr>
          <w:i/>
          <w:iCs/>
          <w:noProof/>
          <w:color w:val="222222"/>
          <w:sz w:val="24"/>
          <w:szCs w:val="24"/>
          <w:u w:color="222222"/>
        </w:rPr>
        <w:drawing>
          <wp:inline distT="0" distB="0" distL="0" distR="0" wp14:anchorId="45CEA799" wp14:editId="0B600B9F">
            <wp:extent cx="2705100" cy="552450"/>
            <wp:effectExtent l="0" t="0" r="0" b="0"/>
            <wp:docPr id="1" name="Picture 1" descr="S:\Logos and Letterhead\LOGOS\Healing Transitions New Logo Files\JPG\Horizontal Lockup\Healing Transitions Logo_Horizontal_Ful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 and Letterhead\LOGOS\Healing Transitions New Logo Files\JPG\Horizontal Lockup\Healing Transitions Logo_Horizontal_Full 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8902" cy="614494"/>
                    </a:xfrm>
                    <a:prstGeom prst="rect">
                      <a:avLst/>
                    </a:prstGeom>
                    <a:noFill/>
                    <a:ln>
                      <a:noFill/>
                    </a:ln>
                  </pic:spPr>
                </pic:pic>
              </a:graphicData>
            </a:graphic>
          </wp:inline>
        </w:drawing>
      </w:r>
      <w:r w:rsidR="00BD6684">
        <w:rPr>
          <w:b/>
          <w:bCs/>
          <w:color w:val="222222"/>
          <w:sz w:val="32"/>
          <w:szCs w:val="32"/>
          <w:u w:color="222222"/>
        </w:rPr>
        <w:t xml:space="preserve"> </w:t>
      </w:r>
    </w:p>
    <w:p w14:paraId="02B181BA" w14:textId="503D23E4" w:rsidR="00A64159" w:rsidRPr="00A45B02" w:rsidRDefault="00E9183E" w:rsidP="00FD0111">
      <w:pPr>
        <w:pStyle w:val="Body"/>
        <w:spacing w:after="0"/>
        <w:ind w:right="51" w:firstLine="720"/>
        <w:jc w:val="center"/>
        <w:rPr>
          <w:color w:val="222222"/>
          <w:sz w:val="24"/>
          <w:szCs w:val="24"/>
          <w:u w:color="222222"/>
          <w:lang w:val="de-DE"/>
        </w:rPr>
      </w:pPr>
      <w:r>
        <w:rPr>
          <w:color w:val="222222"/>
          <w:sz w:val="24"/>
          <w:szCs w:val="24"/>
          <w:u w:color="222222"/>
          <w:lang w:val="de-DE"/>
        </w:rPr>
        <w:t>Annual Fund Manager</w:t>
      </w:r>
    </w:p>
    <w:p w14:paraId="6492EC8D" w14:textId="07BA7D02" w:rsidR="00A64159" w:rsidRPr="00A45B02" w:rsidRDefault="00E9183E" w:rsidP="00FD0111">
      <w:pPr>
        <w:pStyle w:val="Body"/>
        <w:spacing w:after="0"/>
        <w:ind w:left="3600" w:right="51" w:firstLine="720"/>
        <w:rPr>
          <w:color w:val="222222"/>
          <w:sz w:val="24"/>
          <w:szCs w:val="24"/>
          <w:u w:color="222222"/>
          <w:lang w:val="de-DE"/>
        </w:rPr>
      </w:pPr>
      <w:r>
        <w:rPr>
          <w:color w:val="222222"/>
          <w:sz w:val="24"/>
          <w:szCs w:val="24"/>
          <w:u w:color="222222"/>
          <w:lang w:val="de-DE"/>
        </w:rPr>
        <w:t>Full-Time</w:t>
      </w:r>
      <w:r w:rsidR="00D95C34">
        <w:rPr>
          <w:color w:val="222222"/>
          <w:sz w:val="24"/>
          <w:szCs w:val="24"/>
          <w:u w:color="222222"/>
          <w:lang w:val="de-DE"/>
        </w:rPr>
        <w:t xml:space="preserve">, </w:t>
      </w:r>
      <w:r w:rsidR="00F93B78" w:rsidRPr="00A45B02">
        <w:rPr>
          <w:color w:val="222222"/>
          <w:sz w:val="24"/>
          <w:szCs w:val="24"/>
          <w:u w:color="222222"/>
          <w:lang w:val="de-DE"/>
        </w:rPr>
        <w:t>E</w:t>
      </w:r>
      <w:r w:rsidR="00807AF5" w:rsidRPr="00A45B02">
        <w:rPr>
          <w:color w:val="222222"/>
          <w:sz w:val="24"/>
          <w:szCs w:val="24"/>
          <w:u w:color="222222"/>
          <w:lang w:val="de-DE"/>
        </w:rPr>
        <w:t>x</w:t>
      </w:r>
      <w:r w:rsidR="00BC0EA3">
        <w:rPr>
          <w:color w:val="222222"/>
          <w:sz w:val="24"/>
          <w:szCs w:val="24"/>
          <w:u w:color="222222"/>
          <w:lang w:val="de-DE"/>
        </w:rPr>
        <w:t>e</w:t>
      </w:r>
      <w:r w:rsidR="00807AF5" w:rsidRPr="00A45B02">
        <w:rPr>
          <w:color w:val="222222"/>
          <w:sz w:val="24"/>
          <w:szCs w:val="24"/>
          <w:u w:color="222222"/>
          <w:lang w:val="de-DE"/>
        </w:rPr>
        <w:t>mpt</w:t>
      </w:r>
    </w:p>
    <w:p w14:paraId="0A34F424" w14:textId="77777777" w:rsidR="00E9183E" w:rsidRDefault="00E9183E" w:rsidP="00E9183E">
      <w:pPr>
        <w:pStyle w:val="Heading3"/>
        <w:spacing w:before="281" w:after="281"/>
        <w:rPr>
          <w:rFonts w:ascii="Calibri" w:eastAsia="Arial Unicode MS" w:hAnsi="Calibri" w:cs="Arial Unicode MS"/>
          <w:color w:val="222222"/>
          <w:u w:color="222222"/>
          <w:lang w:val="de-DE"/>
        </w:rPr>
      </w:pPr>
      <w:r w:rsidRPr="00E9183E">
        <w:rPr>
          <w:rFonts w:ascii="Calibri" w:eastAsia="Arial Unicode MS" w:hAnsi="Calibri" w:cs="Arial Unicode MS"/>
          <w:color w:val="222222"/>
          <w:u w:color="222222"/>
          <w:lang w:val="de-DE"/>
        </w:rPr>
        <w:t>Role Summary: The Annual Fund Manager will manage all activities related to fund development and annual giving in conjunction with all fundraising activities of the Board of Directors, staff, and volunteers.  The major objective of the job is to develop and implement a comprehensive annual fundraising strategy that achieves department goals and all fundraising activities and programs in accordance with the mission, purpose, philosophy and values of Healing Transitions.</w:t>
      </w:r>
    </w:p>
    <w:p w14:paraId="52B15DD6" w14:textId="77777777" w:rsidR="00E9183E" w:rsidRPr="00E9183E" w:rsidRDefault="00E9183E" w:rsidP="00E9183E">
      <w:pPr>
        <w:pStyle w:val="Heading3"/>
        <w:spacing w:before="281" w:after="281"/>
        <w:rPr>
          <w:rFonts w:ascii="Calibri" w:eastAsia="Arial Unicode MS" w:hAnsi="Calibri" w:cs="Arial Unicode MS"/>
          <w:b/>
          <w:bCs/>
          <w:color w:val="222222"/>
          <w:u w:val="single"/>
          <w:lang w:val="de-DE"/>
        </w:rPr>
      </w:pPr>
      <w:r w:rsidRPr="00E9183E">
        <w:rPr>
          <w:rFonts w:ascii="Calibri" w:eastAsia="Arial Unicode MS" w:hAnsi="Calibri" w:cs="Arial Unicode MS"/>
          <w:b/>
          <w:bCs/>
          <w:color w:val="222222"/>
          <w:u w:val="single"/>
          <w:lang w:val="de-DE"/>
        </w:rPr>
        <w:t>Core Responsibilities:</w:t>
      </w:r>
    </w:p>
    <w:p w14:paraId="7969BC5F" w14:textId="77777777" w:rsidR="00E9183E" w:rsidRPr="00E9183E" w:rsidRDefault="00E9183E" w:rsidP="00E918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rPr>
          <w:rFonts w:ascii="Calibri" w:hAnsi="Calibri" w:cs="Arial Unicode MS"/>
          <w:b/>
          <w:bCs/>
          <w:color w:val="222222"/>
          <w:u w:color="222222"/>
          <w:lang w:val="de-DE"/>
        </w:rPr>
      </w:pPr>
      <w:r w:rsidRPr="00E9183E">
        <w:rPr>
          <w:rFonts w:ascii="Calibri" w:hAnsi="Calibri" w:cs="Arial Unicode MS"/>
          <w:b/>
          <w:bCs/>
          <w:color w:val="222222"/>
          <w:u w:color="222222"/>
          <w:lang w:val="de-DE"/>
        </w:rPr>
        <w:t xml:space="preserve">Annual Giving </w:t>
      </w:r>
    </w:p>
    <w:p w14:paraId="686C7C59" w14:textId="77777777" w:rsidR="00E9183E" w:rsidRPr="00E9183E" w:rsidRDefault="00E9183E" w:rsidP="00E9183E">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color w:val="222222"/>
          <w:sz w:val="24"/>
          <w:szCs w:val="24"/>
          <w:u w:color="222222"/>
          <w:lang w:val="de-DE"/>
        </w:rPr>
      </w:pPr>
      <w:r w:rsidRPr="00E9183E">
        <w:rPr>
          <w:color w:val="222222"/>
          <w:sz w:val="24"/>
          <w:szCs w:val="24"/>
          <w:u w:color="222222"/>
          <w:lang w:val="de-DE"/>
        </w:rPr>
        <w:t>Plan, coordinate, and execute annual giving campaigns to meet $2.4M annual fundraising goal.</w:t>
      </w:r>
    </w:p>
    <w:p w14:paraId="24EB5BA5" w14:textId="77777777" w:rsidR="00E9183E" w:rsidRPr="00E9183E" w:rsidRDefault="00E9183E" w:rsidP="00E9183E">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color w:val="222222"/>
          <w:sz w:val="24"/>
          <w:szCs w:val="24"/>
          <w:u w:color="222222"/>
          <w:lang w:val="de-DE"/>
        </w:rPr>
      </w:pPr>
      <w:r w:rsidRPr="00E9183E">
        <w:rPr>
          <w:color w:val="222222"/>
          <w:sz w:val="24"/>
          <w:szCs w:val="24"/>
          <w:u w:color="222222"/>
          <w:lang w:val="de-DE"/>
        </w:rPr>
        <w:t>Create strategies around multi-channel solicitations including direct mail, peer to peer, and social media/e-newsletter appeals.</w:t>
      </w:r>
    </w:p>
    <w:p w14:paraId="74277F56" w14:textId="77777777" w:rsidR="00E9183E" w:rsidRPr="00E9183E" w:rsidRDefault="00E9183E" w:rsidP="00E9183E">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color w:val="222222"/>
          <w:sz w:val="24"/>
          <w:szCs w:val="24"/>
          <w:u w:color="222222"/>
          <w:lang w:val="de-DE"/>
        </w:rPr>
      </w:pPr>
      <w:r w:rsidRPr="00E9183E">
        <w:rPr>
          <w:color w:val="222222"/>
          <w:sz w:val="24"/>
          <w:szCs w:val="24"/>
          <w:u w:color="222222"/>
          <w:lang w:val="de-DE"/>
        </w:rPr>
        <w:t xml:space="preserve">Cultivate and grow donor base, renewing and upgrading donor support, strengthening donor relationships, and collaborating with the team. Identify strategies to engage foundations, corporations, major donors, recurring donors, and new donors. </w:t>
      </w:r>
    </w:p>
    <w:p w14:paraId="2A4D0180" w14:textId="77777777" w:rsidR="00E9183E" w:rsidRPr="00E9183E" w:rsidRDefault="00E9183E" w:rsidP="00E9183E">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color w:val="222222"/>
          <w:sz w:val="24"/>
          <w:szCs w:val="24"/>
          <w:u w:color="222222"/>
          <w:lang w:val="de-DE"/>
        </w:rPr>
      </w:pPr>
      <w:r w:rsidRPr="00E9183E">
        <w:rPr>
          <w:color w:val="222222"/>
          <w:sz w:val="24"/>
          <w:szCs w:val="24"/>
          <w:u w:color="222222"/>
          <w:lang w:val="de-DE"/>
        </w:rPr>
        <w:t xml:space="preserve">Provide support to the Development Committee. </w:t>
      </w:r>
    </w:p>
    <w:p w14:paraId="673F5DB2" w14:textId="77777777" w:rsidR="00E9183E" w:rsidRPr="00E9183E" w:rsidRDefault="00E9183E" w:rsidP="00E9183E">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color w:val="222222"/>
          <w:sz w:val="24"/>
          <w:szCs w:val="24"/>
          <w:u w:color="222222"/>
          <w:lang w:val="de-DE"/>
        </w:rPr>
      </w:pPr>
      <w:r w:rsidRPr="00E9183E">
        <w:rPr>
          <w:color w:val="222222"/>
          <w:sz w:val="24"/>
          <w:szCs w:val="24"/>
          <w:u w:color="222222"/>
          <w:lang w:val="de-DE"/>
        </w:rPr>
        <w:t xml:space="preserve">Coordinate with the Development and Communications team to host successful and engaging fundraising events. </w:t>
      </w:r>
    </w:p>
    <w:p w14:paraId="04FA5979" w14:textId="77777777" w:rsidR="00E9183E" w:rsidRPr="00E9183E" w:rsidRDefault="00E9183E" w:rsidP="00E9183E">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color w:val="222222"/>
          <w:sz w:val="24"/>
          <w:szCs w:val="24"/>
          <w:u w:color="222222"/>
          <w:lang w:val="de-DE"/>
        </w:rPr>
      </w:pPr>
      <w:r w:rsidRPr="00E9183E">
        <w:rPr>
          <w:color w:val="222222"/>
          <w:sz w:val="24"/>
          <w:szCs w:val="24"/>
          <w:u w:color="222222"/>
          <w:lang w:val="de-DE"/>
        </w:rPr>
        <w:t xml:space="preserve">Serve as the primary grant writer and effectively prospect, write, and apply for grants. </w:t>
      </w:r>
    </w:p>
    <w:p w14:paraId="13472856" w14:textId="77777777" w:rsidR="00E9183E" w:rsidRPr="00E9183E" w:rsidRDefault="00E9183E" w:rsidP="00E9183E">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color w:val="222222"/>
          <w:sz w:val="24"/>
          <w:szCs w:val="24"/>
          <w:u w:color="222222"/>
          <w:lang w:val="de-DE"/>
        </w:rPr>
      </w:pPr>
      <w:r w:rsidRPr="00E9183E">
        <w:rPr>
          <w:color w:val="222222"/>
          <w:sz w:val="24"/>
          <w:szCs w:val="24"/>
          <w:u w:color="222222"/>
          <w:lang w:val="de-DE"/>
        </w:rPr>
        <w:t>Monitor and analyze campaign performance to optimize future efforts.</w:t>
      </w:r>
    </w:p>
    <w:p w14:paraId="2BE3399E" w14:textId="77777777" w:rsidR="00E9183E" w:rsidRPr="00E9183E" w:rsidRDefault="00E9183E" w:rsidP="00E9183E">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b/>
          <w:bCs/>
          <w:color w:val="222222"/>
          <w:sz w:val="24"/>
          <w:szCs w:val="24"/>
          <w:u w:color="222222"/>
          <w:lang w:val="de-DE"/>
        </w:rPr>
      </w:pPr>
      <w:r w:rsidRPr="00E9183E">
        <w:rPr>
          <w:b/>
          <w:bCs/>
          <w:color w:val="222222"/>
          <w:sz w:val="24"/>
          <w:szCs w:val="24"/>
          <w:u w:color="222222"/>
          <w:lang w:val="de-DE"/>
        </w:rPr>
        <w:t>Capital Campaigns</w:t>
      </w:r>
    </w:p>
    <w:p w14:paraId="47263C16" w14:textId="77777777" w:rsidR="00E9183E" w:rsidRPr="00E9183E" w:rsidRDefault="00E9183E" w:rsidP="00E9183E">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color w:val="222222"/>
          <w:sz w:val="24"/>
          <w:szCs w:val="24"/>
          <w:u w:color="222222"/>
          <w:lang w:val="de-DE"/>
        </w:rPr>
      </w:pPr>
      <w:r w:rsidRPr="00E9183E">
        <w:rPr>
          <w:color w:val="222222"/>
          <w:sz w:val="24"/>
          <w:szCs w:val="24"/>
          <w:u w:color="222222"/>
          <w:lang w:val="de-DE"/>
        </w:rPr>
        <w:t>Provide support to Capital Campaign Committee members on their major fundraising initiatives and asks.</w:t>
      </w:r>
    </w:p>
    <w:p w14:paraId="20DC0218" w14:textId="77777777" w:rsidR="00E9183E" w:rsidRPr="00E9183E" w:rsidRDefault="00E9183E" w:rsidP="00E9183E">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b/>
          <w:bCs/>
          <w:color w:val="222222"/>
          <w:sz w:val="24"/>
          <w:szCs w:val="24"/>
          <w:u w:color="222222"/>
          <w:lang w:val="de-DE"/>
        </w:rPr>
      </w:pPr>
      <w:r w:rsidRPr="00E9183E">
        <w:rPr>
          <w:b/>
          <w:bCs/>
          <w:color w:val="222222"/>
          <w:sz w:val="24"/>
          <w:szCs w:val="24"/>
          <w:u w:color="222222"/>
          <w:lang w:val="de-DE"/>
        </w:rPr>
        <w:t>Communicate the Mission and Value of the Organization</w:t>
      </w:r>
    </w:p>
    <w:p w14:paraId="33490DFD" w14:textId="77777777" w:rsidR="00E9183E" w:rsidRPr="00E9183E" w:rsidRDefault="00E9183E" w:rsidP="00E9183E">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color w:val="222222"/>
          <w:sz w:val="24"/>
          <w:szCs w:val="24"/>
          <w:u w:color="222222"/>
          <w:lang w:val="de-DE"/>
        </w:rPr>
      </w:pPr>
      <w:r w:rsidRPr="00E9183E">
        <w:rPr>
          <w:color w:val="222222"/>
          <w:sz w:val="24"/>
          <w:szCs w:val="24"/>
          <w:u w:color="222222"/>
          <w:lang w:val="de-DE"/>
        </w:rPr>
        <w:t>Effectively convey the organization's mission and values to stakeholders and the community.</w:t>
      </w:r>
    </w:p>
    <w:p w14:paraId="14AA7064" w14:textId="77777777" w:rsidR="00E9183E" w:rsidRPr="00E9183E" w:rsidRDefault="00E9183E" w:rsidP="00E9183E">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color w:val="222222"/>
          <w:sz w:val="24"/>
          <w:szCs w:val="24"/>
          <w:u w:color="222222"/>
          <w:lang w:val="de-DE"/>
        </w:rPr>
      </w:pPr>
      <w:r w:rsidRPr="00E9183E">
        <w:rPr>
          <w:color w:val="222222"/>
          <w:sz w:val="24"/>
          <w:szCs w:val="24"/>
          <w:u w:color="222222"/>
          <w:lang w:val="de-DE"/>
        </w:rPr>
        <w:t>Create compelling narratives and messaging that resonate with diverse audiences.</w:t>
      </w:r>
    </w:p>
    <w:p w14:paraId="69A658C2" w14:textId="77777777" w:rsidR="00E9183E" w:rsidRPr="00E9183E" w:rsidRDefault="00E9183E" w:rsidP="00E9183E">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b/>
          <w:bCs/>
          <w:color w:val="222222"/>
          <w:sz w:val="24"/>
          <w:szCs w:val="24"/>
          <w:u w:color="222222"/>
          <w:lang w:val="de-DE"/>
        </w:rPr>
      </w:pPr>
      <w:r w:rsidRPr="00E9183E">
        <w:rPr>
          <w:b/>
          <w:bCs/>
          <w:color w:val="222222"/>
          <w:sz w:val="24"/>
          <w:szCs w:val="24"/>
          <w:u w:color="222222"/>
          <w:lang w:val="de-DE"/>
        </w:rPr>
        <w:t>Identify and Maintain Relationships with Stakeholders</w:t>
      </w:r>
    </w:p>
    <w:p w14:paraId="2DA7FFAA" w14:textId="77777777" w:rsidR="00E9183E" w:rsidRPr="00E9183E" w:rsidRDefault="00E9183E" w:rsidP="00E9183E">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color w:val="222222"/>
          <w:sz w:val="24"/>
          <w:szCs w:val="24"/>
          <w:u w:color="222222"/>
          <w:lang w:val="de-DE"/>
        </w:rPr>
      </w:pPr>
      <w:r w:rsidRPr="00E9183E">
        <w:rPr>
          <w:color w:val="222222"/>
          <w:sz w:val="24"/>
          <w:szCs w:val="24"/>
          <w:u w:color="222222"/>
          <w:lang w:val="de-DE"/>
        </w:rPr>
        <w:t>Maintain strong relationships with existing donors and supporters.</w:t>
      </w:r>
    </w:p>
    <w:p w14:paraId="2107F9E5" w14:textId="77777777" w:rsidR="00E9183E" w:rsidRPr="00E9183E" w:rsidRDefault="00E9183E" w:rsidP="00E9183E">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color w:val="222222"/>
          <w:sz w:val="24"/>
          <w:szCs w:val="24"/>
          <w:u w:color="222222"/>
          <w:lang w:val="de-DE"/>
        </w:rPr>
      </w:pPr>
      <w:r w:rsidRPr="00E9183E">
        <w:rPr>
          <w:color w:val="222222"/>
          <w:sz w:val="24"/>
          <w:szCs w:val="24"/>
          <w:u w:color="222222"/>
          <w:lang w:val="de-DE"/>
        </w:rPr>
        <w:t>Identify potential new donors and build relationships to expand the organization's support base.</w:t>
      </w:r>
    </w:p>
    <w:p w14:paraId="4A0A9790" w14:textId="77777777" w:rsidR="00E9183E" w:rsidRPr="00E9183E" w:rsidRDefault="00E9183E" w:rsidP="00E9183E">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color w:val="222222"/>
          <w:sz w:val="24"/>
          <w:szCs w:val="24"/>
          <w:u w:color="222222"/>
          <w:lang w:val="de-DE"/>
        </w:rPr>
      </w:pPr>
      <w:r w:rsidRPr="00E9183E">
        <w:rPr>
          <w:color w:val="222222"/>
          <w:sz w:val="24"/>
          <w:szCs w:val="24"/>
          <w:u w:color="222222"/>
          <w:lang w:val="de-DE"/>
        </w:rPr>
        <w:t>Conduct research to identify prospects and develop targeted outreach strategies.</w:t>
      </w:r>
    </w:p>
    <w:p w14:paraId="13655332" w14:textId="77777777" w:rsidR="00E9183E" w:rsidRPr="00E9183E" w:rsidRDefault="00E9183E" w:rsidP="00E9183E">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color w:val="222222"/>
          <w:sz w:val="24"/>
          <w:szCs w:val="24"/>
          <w:u w:color="222222"/>
          <w:lang w:val="de-DE"/>
        </w:rPr>
      </w:pPr>
      <w:r w:rsidRPr="00E9183E">
        <w:rPr>
          <w:color w:val="222222"/>
          <w:sz w:val="24"/>
          <w:szCs w:val="24"/>
          <w:u w:color="222222"/>
          <w:lang w:val="de-DE"/>
        </w:rPr>
        <w:t>Recognize and appreciate donor contributions through personalized communication and stewardship activities.</w:t>
      </w:r>
    </w:p>
    <w:p w14:paraId="31355D83" w14:textId="77777777" w:rsidR="00E9183E" w:rsidRPr="00E9183E" w:rsidRDefault="00E9183E" w:rsidP="00E9183E">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b/>
          <w:bCs/>
          <w:color w:val="222222"/>
          <w:sz w:val="24"/>
          <w:szCs w:val="24"/>
          <w:u w:color="222222"/>
          <w:lang w:val="de-DE"/>
        </w:rPr>
      </w:pPr>
      <w:r w:rsidRPr="00E9183E">
        <w:rPr>
          <w:b/>
          <w:bCs/>
          <w:color w:val="222222"/>
          <w:sz w:val="24"/>
          <w:szCs w:val="24"/>
          <w:u w:color="222222"/>
          <w:lang w:val="de-DE"/>
        </w:rPr>
        <w:t>Exercise Appropriate Self-Care</w:t>
      </w:r>
    </w:p>
    <w:p w14:paraId="675134D7" w14:textId="77777777" w:rsidR="00E9183E" w:rsidRPr="00E9183E" w:rsidRDefault="00E9183E" w:rsidP="00E9183E">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color w:val="222222"/>
          <w:sz w:val="24"/>
          <w:szCs w:val="24"/>
          <w:u w:color="222222"/>
          <w:lang w:val="de-DE"/>
        </w:rPr>
      </w:pPr>
      <w:r w:rsidRPr="00E9183E">
        <w:rPr>
          <w:color w:val="222222"/>
          <w:sz w:val="24"/>
          <w:szCs w:val="24"/>
          <w:u w:color="222222"/>
          <w:lang w:val="de-DE"/>
        </w:rPr>
        <w:t>Maintain personal well-being to effectively perform job responsibilities.</w:t>
      </w:r>
    </w:p>
    <w:p w14:paraId="31651C89" w14:textId="77777777" w:rsidR="00E9183E" w:rsidRPr="00E9183E" w:rsidRDefault="00E9183E" w:rsidP="00E9183E">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color w:val="222222"/>
          <w:sz w:val="24"/>
          <w:szCs w:val="24"/>
          <w:u w:color="222222"/>
          <w:lang w:val="de-DE"/>
        </w:rPr>
      </w:pPr>
      <w:r w:rsidRPr="00E9183E">
        <w:rPr>
          <w:color w:val="222222"/>
          <w:sz w:val="24"/>
          <w:szCs w:val="24"/>
          <w:u w:color="222222"/>
          <w:lang w:val="de-DE"/>
        </w:rPr>
        <w:t>Manage workload and prioritize tasks to prevent burnout.</w:t>
      </w:r>
    </w:p>
    <w:p w14:paraId="0F0473FD" w14:textId="77777777" w:rsidR="00E9183E" w:rsidRPr="00E9183E" w:rsidRDefault="00E9183E" w:rsidP="00E9183E">
      <w:pPr>
        <w:pStyle w:val="ListParagraph"/>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81" w:beforeAutospacing="1" w:after="281" w:afterAutospacing="1" w:line="300" w:lineRule="atLeast"/>
        <w:contextualSpacing/>
        <w:rPr>
          <w:color w:val="222222"/>
          <w:sz w:val="24"/>
          <w:szCs w:val="24"/>
          <w:u w:color="222222"/>
          <w:lang w:val="de-DE"/>
        </w:rPr>
      </w:pPr>
      <w:r w:rsidRPr="00E9183E">
        <w:rPr>
          <w:color w:val="222222"/>
          <w:sz w:val="24"/>
          <w:szCs w:val="24"/>
          <w:u w:color="222222"/>
          <w:lang w:val="de-DE"/>
        </w:rPr>
        <w:t>Seek support and resources as needed to maintain a healthy work-life balance.</w:t>
      </w:r>
    </w:p>
    <w:p w14:paraId="2C86CE03" w14:textId="77777777" w:rsidR="00E9183E" w:rsidRPr="006B7334" w:rsidRDefault="00E9183E" w:rsidP="006B7334">
      <w:pPr>
        <w:pStyle w:val="Heading3"/>
        <w:keepNext w:val="0"/>
        <w:keepLines w:val="0"/>
        <w:pageBreakBefore/>
        <w:spacing w:before="281" w:after="281"/>
        <w:rPr>
          <w:rFonts w:ascii="Calibri" w:eastAsia="Arial Unicode MS" w:hAnsi="Calibri" w:cs="Arial Unicode MS"/>
          <w:b/>
          <w:bCs/>
          <w:color w:val="222222"/>
          <w:u w:color="222222"/>
          <w:lang w:val="de-DE"/>
        </w:rPr>
      </w:pPr>
      <w:r w:rsidRPr="006B7334">
        <w:rPr>
          <w:rFonts w:ascii="Calibri" w:eastAsia="Arial Unicode MS" w:hAnsi="Calibri" w:cs="Arial Unicode MS"/>
          <w:b/>
          <w:bCs/>
          <w:color w:val="222222"/>
          <w:u w:color="222222"/>
          <w:lang w:val="de-DE"/>
        </w:rPr>
        <w:lastRenderedPageBreak/>
        <w:t>Role Requirements and Preferences:</w:t>
      </w:r>
    </w:p>
    <w:p w14:paraId="4A9A2720" w14:textId="77777777" w:rsidR="00E9183E" w:rsidRPr="006B7334" w:rsidRDefault="00E9183E" w:rsidP="00E9183E">
      <w:pPr>
        <w:spacing w:afterAutospacing="1"/>
        <w:rPr>
          <w:rFonts w:ascii="Calibri" w:hAnsi="Calibri" w:cs="Arial Unicode MS"/>
          <w:color w:val="222222"/>
          <w:u w:val="single"/>
          <w:lang w:val="de-DE"/>
        </w:rPr>
      </w:pPr>
      <w:r w:rsidRPr="006B7334">
        <w:rPr>
          <w:rFonts w:ascii="Calibri" w:hAnsi="Calibri" w:cs="Arial Unicode MS"/>
          <w:color w:val="222222"/>
          <w:u w:val="single"/>
          <w:lang w:val="de-DE"/>
        </w:rPr>
        <w:t xml:space="preserve">Required: </w:t>
      </w:r>
    </w:p>
    <w:p w14:paraId="16DBCEE5" w14:textId="77777777" w:rsidR="00E9183E" w:rsidRPr="00E9183E" w:rsidRDefault="00E9183E" w:rsidP="00E9183E">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Autospacing="1" w:line="240" w:lineRule="auto"/>
        <w:contextualSpacing/>
        <w:rPr>
          <w:color w:val="222222"/>
          <w:sz w:val="24"/>
          <w:szCs w:val="24"/>
          <w:u w:color="222222"/>
          <w:lang w:val="de-DE"/>
        </w:rPr>
      </w:pPr>
      <w:r w:rsidRPr="00E9183E">
        <w:rPr>
          <w:color w:val="222222"/>
          <w:sz w:val="24"/>
          <w:szCs w:val="24"/>
          <w:u w:color="222222"/>
          <w:lang w:val="de-DE"/>
        </w:rPr>
        <w:t>Bachelor’s degree from an accredited university.</w:t>
      </w:r>
    </w:p>
    <w:p w14:paraId="099CD99F" w14:textId="77777777" w:rsidR="00E9183E" w:rsidRPr="00E9183E" w:rsidRDefault="00E9183E" w:rsidP="00E9183E">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Autospacing="1" w:line="240" w:lineRule="auto"/>
        <w:contextualSpacing/>
        <w:rPr>
          <w:color w:val="222222"/>
          <w:sz w:val="24"/>
          <w:szCs w:val="24"/>
          <w:u w:color="222222"/>
          <w:lang w:val="de-DE"/>
        </w:rPr>
      </w:pPr>
      <w:r w:rsidRPr="00E9183E">
        <w:rPr>
          <w:color w:val="222222"/>
          <w:sz w:val="24"/>
          <w:szCs w:val="24"/>
          <w:u w:color="222222"/>
          <w:lang w:val="de-DE"/>
        </w:rPr>
        <w:t>2 years development experience at a nonprofit organization.</w:t>
      </w:r>
    </w:p>
    <w:p w14:paraId="6155659A" w14:textId="77777777" w:rsidR="00E9183E" w:rsidRPr="00E9183E" w:rsidRDefault="00E9183E" w:rsidP="00E9183E">
      <w:pPr>
        <w:pStyle w:val="Default"/>
        <w:numPr>
          <w:ilvl w:val="0"/>
          <w:numId w:val="16"/>
        </w:numPr>
        <w:autoSpaceDE/>
        <w:autoSpaceDN/>
        <w:adjustRightInd/>
        <w:spacing w:after="160" w:afterAutospacing="1"/>
        <w:contextualSpacing/>
        <w:rPr>
          <w:rFonts w:ascii="Calibri" w:hAnsi="Calibri" w:cs="Arial Unicode MS"/>
          <w:color w:val="222222"/>
          <w:u w:color="222222"/>
          <w:lang w:val="de-DE"/>
        </w:rPr>
      </w:pPr>
      <w:r w:rsidRPr="00E9183E">
        <w:rPr>
          <w:rFonts w:ascii="Calibri" w:hAnsi="Calibri" w:cs="Arial Unicode MS"/>
          <w:color w:val="222222"/>
          <w:u w:color="222222"/>
          <w:lang w:val="de-DE"/>
        </w:rPr>
        <w:t>Excellent verbal, written, and interpersonal communication skills.</w:t>
      </w:r>
    </w:p>
    <w:p w14:paraId="2427B1AB" w14:textId="77777777" w:rsidR="00E9183E" w:rsidRPr="00E9183E" w:rsidRDefault="00E9183E" w:rsidP="00E9183E">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afterAutospacing="1" w:line="240" w:lineRule="auto"/>
        <w:contextualSpacing/>
        <w:rPr>
          <w:color w:val="222222"/>
          <w:sz w:val="24"/>
          <w:szCs w:val="24"/>
          <w:u w:color="222222"/>
          <w:lang w:val="de-DE"/>
        </w:rPr>
      </w:pPr>
      <w:r w:rsidRPr="00E9183E">
        <w:rPr>
          <w:color w:val="222222"/>
          <w:sz w:val="24"/>
          <w:szCs w:val="24"/>
          <w:u w:color="222222"/>
          <w:lang w:val="de-DE"/>
        </w:rPr>
        <w:t xml:space="preserve">Completion of onboarding within the first month of hire, which consists of completing a review of the policy and procedures manual, the employee handbook, review of benefits, and job shadowing or position is forfeited. </w:t>
      </w:r>
    </w:p>
    <w:p w14:paraId="21D7B61A" w14:textId="77777777" w:rsidR="00E9183E" w:rsidRPr="00E9183E" w:rsidRDefault="00E9183E" w:rsidP="00E9183E">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afterAutospacing="1" w:line="240" w:lineRule="auto"/>
        <w:contextualSpacing/>
        <w:rPr>
          <w:color w:val="222222"/>
          <w:sz w:val="24"/>
          <w:szCs w:val="24"/>
          <w:u w:color="222222"/>
          <w:lang w:val="de-DE"/>
        </w:rPr>
      </w:pPr>
      <w:r w:rsidRPr="00E9183E">
        <w:rPr>
          <w:color w:val="222222"/>
          <w:sz w:val="24"/>
          <w:szCs w:val="24"/>
          <w:u w:color="222222"/>
          <w:lang w:val="de-DE"/>
        </w:rPr>
        <w:t xml:space="preserve">Clean pre-employment drug test. </w:t>
      </w:r>
    </w:p>
    <w:p w14:paraId="6B71DA23" w14:textId="77777777" w:rsidR="00E9183E" w:rsidRPr="006B7334" w:rsidRDefault="00E9183E" w:rsidP="00E9183E">
      <w:pPr>
        <w:spacing w:afterAutospacing="1"/>
        <w:rPr>
          <w:rFonts w:ascii="Calibri" w:hAnsi="Calibri" w:cs="Arial Unicode MS"/>
          <w:color w:val="222222"/>
          <w:u w:val="single"/>
          <w:lang w:val="de-DE"/>
        </w:rPr>
      </w:pPr>
      <w:r w:rsidRPr="006B7334">
        <w:rPr>
          <w:rFonts w:ascii="Calibri" w:hAnsi="Calibri" w:cs="Arial Unicode MS"/>
          <w:color w:val="222222"/>
          <w:u w:val="single"/>
          <w:lang w:val="de-DE"/>
        </w:rPr>
        <w:t xml:space="preserve">Preferred: </w:t>
      </w:r>
    </w:p>
    <w:p w14:paraId="09CA50A0" w14:textId="77777777" w:rsidR="00E9183E" w:rsidRPr="00E9183E" w:rsidRDefault="00E9183E" w:rsidP="00E9183E">
      <w:pPr>
        <w:pStyle w:val="Default"/>
        <w:numPr>
          <w:ilvl w:val="0"/>
          <w:numId w:val="17"/>
        </w:numPr>
        <w:autoSpaceDE/>
        <w:autoSpaceDN/>
        <w:adjustRightInd/>
        <w:spacing w:after="160" w:afterAutospacing="1"/>
        <w:contextualSpacing/>
        <w:rPr>
          <w:rFonts w:ascii="Calibri" w:hAnsi="Calibri" w:cs="Arial Unicode MS"/>
          <w:color w:val="222222"/>
          <w:u w:color="222222"/>
          <w:lang w:val="de-DE"/>
        </w:rPr>
      </w:pPr>
      <w:r w:rsidRPr="00E9183E">
        <w:rPr>
          <w:rFonts w:ascii="Calibri" w:hAnsi="Calibri" w:cs="Arial Unicode MS"/>
          <w:color w:val="222222"/>
          <w:u w:color="222222"/>
          <w:lang w:val="de-DE"/>
        </w:rPr>
        <w:t>3-5 years development experience including annual fund management, events, grant writing and demonstrated ability to close gifts at $5,000 and higher.</w:t>
      </w:r>
    </w:p>
    <w:p w14:paraId="3183D0C9" w14:textId="77777777" w:rsidR="00E9183E" w:rsidRPr="00E9183E" w:rsidRDefault="00E9183E" w:rsidP="00E9183E">
      <w:pPr>
        <w:pStyle w:val="Default"/>
        <w:numPr>
          <w:ilvl w:val="0"/>
          <w:numId w:val="17"/>
        </w:numPr>
        <w:autoSpaceDE/>
        <w:autoSpaceDN/>
        <w:adjustRightInd/>
        <w:spacing w:after="160" w:afterAutospacing="1"/>
        <w:contextualSpacing/>
        <w:rPr>
          <w:rFonts w:ascii="Calibri" w:hAnsi="Calibri" w:cs="Arial Unicode MS"/>
          <w:color w:val="222222"/>
          <w:u w:color="222222"/>
          <w:lang w:val="de-DE"/>
        </w:rPr>
      </w:pPr>
      <w:r w:rsidRPr="00E9183E">
        <w:rPr>
          <w:rFonts w:ascii="Calibri" w:hAnsi="Calibri" w:cs="Arial Unicode MS"/>
          <w:color w:val="222222"/>
          <w:u w:color="222222"/>
          <w:lang w:val="de-DE"/>
        </w:rPr>
        <w:t>Advanced knowledge of fund development theories, principles, and procedures.</w:t>
      </w:r>
    </w:p>
    <w:p w14:paraId="28ED6D83" w14:textId="77777777" w:rsidR="00E9183E" w:rsidRPr="00E9183E" w:rsidRDefault="00E9183E" w:rsidP="00E9183E">
      <w:pPr>
        <w:pStyle w:val="Default"/>
        <w:numPr>
          <w:ilvl w:val="0"/>
          <w:numId w:val="17"/>
        </w:numPr>
        <w:autoSpaceDE/>
        <w:autoSpaceDN/>
        <w:adjustRightInd/>
        <w:spacing w:after="160" w:afterAutospacing="1"/>
        <w:contextualSpacing/>
        <w:rPr>
          <w:rFonts w:ascii="Calibri" w:hAnsi="Calibri" w:cs="Arial Unicode MS"/>
          <w:color w:val="222222"/>
          <w:u w:color="222222"/>
          <w:lang w:val="de-DE"/>
        </w:rPr>
      </w:pPr>
      <w:r w:rsidRPr="00E9183E">
        <w:rPr>
          <w:rFonts w:ascii="Calibri" w:hAnsi="Calibri" w:cs="Arial Unicode MS"/>
          <w:color w:val="222222"/>
          <w:u w:color="222222"/>
          <w:lang w:val="de-DE"/>
        </w:rPr>
        <w:t>Knowledge of donor customer relationship management (CRM) software.</w:t>
      </w:r>
    </w:p>
    <w:p w14:paraId="378F00CC" w14:textId="77777777" w:rsidR="00E9183E" w:rsidRPr="00E9183E" w:rsidRDefault="00E9183E" w:rsidP="00E9183E">
      <w:pPr>
        <w:pStyle w:val="Default"/>
        <w:numPr>
          <w:ilvl w:val="0"/>
          <w:numId w:val="17"/>
        </w:numPr>
        <w:autoSpaceDE/>
        <w:autoSpaceDN/>
        <w:adjustRightInd/>
        <w:spacing w:after="160" w:afterAutospacing="1"/>
        <w:contextualSpacing/>
        <w:rPr>
          <w:rFonts w:ascii="Calibri" w:hAnsi="Calibri" w:cs="Arial Unicode MS"/>
          <w:color w:val="222222"/>
          <w:u w:color="222222"/>
          <w:lang w:val="de-DE"/>
        </w:rPr>
      </w:pPr>
      <w:r w:rsidRPr="00E9183E">
        <w:rPr>
          <w:rFonts w:ascii="Calibri" w:hAnsi="Calibri" w:cs="Arial Unicode MS"/>
          <w:color w:val="222222"/>
          <w:u w:color="222222"/>
          <w:lang w:val="de-DE"/>
        </w:rPr>
        <w:t>Demonstrated ability to work effectively with individuals from a wide variety of backgrounds ranging from people experiencing homelessness to high-wealth individuals, volunteers, and elected officials.</w:t>
      </w:r>
    </w:p>
    <w:p w14:paraId="041E7385" w14:textId="77777777" w:rsidR="00E9183E" w:rsidRPr="00E9183E" w:rsidRDefault="00E9183E" w:rsidP="00E9183E">
      <w:pPr>
        <w:pStyle w:val="Default"/>
        <w:numPr>
          <w:ilvl w:val="0"/>
          <w:numId w:val="17"/>
        </w:numPr>
        <w:autoSpaceDE/>
        <w:autoSpaceDN/>
        <w:adjustRightInd/>
        <w:spacing w:after="160" w:afterAutospacing="1"/>
        <w:contextualSpacing/>
        <w:rPr>
          <w:rFonts w:ascii="Calibri" w:hAnsi="Calibri" w:cs="Arial Unicode MS"/>
          <w:color w:val="222222"/>
          <w:u w:color="222222"/>
          <w:lang w:val="de-DE"/>
        </w:rPr>
      </w:pPr>
      <w:r w:rsidRPr="00E9183E">
        <w:rPr>
          <w:rFonts w:ascii="Calibri" w:hAnsi="Calibri" w:cs="Arial Unicode MS"/>
          <w:color w:val="222222"/>
          <w:u w:color="222222"/>
          <w:lang w:val="de-DE"/>
        </w:rPr>
        <w:t>Advanced knowledge of direct mail and online giving requirements and best practices.</w:t>
      </w:r>
    </w:p>
    <w:p w14:paraId="1F426DE4" w14:textId="77777777" w:rsidR="00E9183E" w:rsidRPr="00D84672" w:rsidRDefault="00E9183E" w:rsidP="00E9183E">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afterAutospacing="1" w:line="240" w:lineRule="auto"/>
        <w:contextualSpacing/>
        <w:rPr>
          <w:rFonts w:ascii="Palatino Linotype" w:hAnsi="Palatino Linotype" w:cs="Arial"/>
          <w:sz w:val="24"/>
          <w:szCs w:val="24"/>
        </w:rPr>
      </w:pPr>
      <w:r w:rsidRPr="00E9183E">
        <w:rPr>
          <w:color w:val="222222"/>
          <w:sz w:val="24"/>
          <w:szCs w:val="24"/>
          <w:u w:color="222222"/>
          <w:lang w:val="de-DE"/>
        </w:rPr>
        <w:t>Familiarity with the Healing Transitions service model and the recovery process</w:t>
      </w:r>
      <w:r w:rsidRPr="00614C10">
        <w:rPr>
          <w:rFonts w:ascii="Palatino Linotype" w:hAnsi="Palatino Linotype" w:cs="Arial"/>
          <w:sz w:val="24"/>
          <w:szCs w:val="24"/>
        </w:rPr>
        <w:t>.</w:t>
      </w:r>
    </w:p>
    <w:p w14:paraId="1D8B6FD1" w14:textId="4CA0A127" w:rsidR="00F90E06" w:rsidRPr="00E9183E" w:rsidRDefault="00BD6684">
      <w:pPr>
        <w:pStyle w:val="Heading"/>
        <w:ind w:left="0" w:firstLine="0"/>
        <w:rPr>
          <w:b w:val="0"/>
          <w:bCs w:val="0"/>
          <w:color w:val="222222"/>
          <w:sz w:val="24"/>
          <w:szCs w:val="24"/>
          <w:u w:val="single"/>
          <w:lang w:val="de-DE"/>
        </w:rPr>
      </w:pPr>
      <w:r w:rsidRPr="00E9183E">
        <w:rPr>
          <w:b w:val="0"/>
          <w:bCs w:val="0"/>
          <w:color w:val="222222"/>
          <w:sz w:val="24"/>
          <w:szCs w:val="24"/>
          <w:u w:val="single"/>
          <w:lang w:val="de-DE"/>
        </w:rPr>
        <w:t>Compensation and Benefits</w:t>
      </w:r>
      <w:r w:rsidR="000F0AF6" w:rsidRPr="00E9183E">
        <w:rPr>
          <w:b w:val="0"/>
          <w:bCs w:val="0"/>
          <w:color w:val="222222"/>
          <w:sz w:val="24"/>
          <w:szCs w:val="24"/>
          <w:u w:val="single"/>
          <w:lang w:val="de-DE"/>
        </w:rPr>
        <w:t>:</w:t>
      </w:r>
    </w:p>
    <w:p w14:paraId="77003C31" w14:textId="21967817" w:rsidR="00F90E06" w:rsidRPr="00E9183E" w:rsidRDefault="00D95C34" w:rsidP="00641A88">
      <w:pPr>
        <w:pStyle w:val="Body"/>
        <w:spacing w:after="35" w:line="249" w:lineRule="auto"/>
        <w:ind w:left="10" w:right="42" w:hanging="10"/>
        <w:rPr>
          <w:color w:val="222222"/>
          <w:sz w:val="24"/>
          <w:szCs w:val="24"/>
          <w:u w:color="222222"/>
          <w:lang w:val="de-DE"/>
        </w:rPr>
      </w:pPr>
      <w:r w:rsidRPr="00E9183E">
        <w:rPr>
          <w:color w:val="222222"/>
          <w:sz w:val="24"/>
          <w:szCs w:val="24"/>
          <w:u w:color="222222"/>
          <w:lang w:val="de-DE"/>
        </w:rPr>
        <w:t>Healing Transitions offers health benefits eligibility at the date of hire and a professional, unique work environment with opportunities for growth. The pay rate for this position is $19.38/hour.</w:t>
      </w:r>
    </w:p>
    <w:p w14:paraId="5F12135E" w14:textId="2EDCCF20" w:rsidR="00F90E06" w:rsidRPr="00E9183E" w:rsidRDefault="00BD6684">
      <w:pPr>
        <w:pStyle w:val="Heading"/>
        <w:ind w:left="0" w:firstLine="0"/>
        <w:rPr>
          <w:b w:val="0"/>
          <w:bCs w:val="0"/>
          <w:color w:val="222222"/>
          <w:sz w:val="24"/>
          <w:szCs w:val="24"/>
          <w:u w:color="222222"/>
          <w:lang w:val="de-DE"/>
        </w:rPr>
      </w:pPr>
      <w:r w:rsidRPr="00E9183E">
        <w:rPr>
          <w:b w:val="0"/>
          <w:bCs w:val="0"/>
          <w:color w:val="222222"/>
          <w:sz w:val="24"/>
          <w:szCs w:val="24"/>
          <w:u w:val="single"/>
          <w:lang w:val="de-DE"/>
        </w:rPr>
        <w:t>Application Process</w:t>
      </w:r>
      <w:r w:rsidR="000F0AF6" w:rsidRPr="00E9183E">
        <w:rPr>
          <w:b w:val="0"/>
          <w:bCs w:val="0"/>
          <w:color w:val="222222"/>
          <w:sz w:val="24"/>
          <w:szCs w:val="24"/>
          <w:u w:color="222222"/>
          <w:lang w:val="de-DE"/>
        </w:rPr>
        <w:t>:</w:t>
      </w:r>
    </w:p>
    <w:p w14:paraId="37F13785" w14:textId="24BB313A" w:rsidR="00817D4A" w:rsidRPr="00E9183E" w:rsidRDefault="00BD6684" w:rsidP="00A64159">
      <w:pPr>
        <w:pStyle w:val="Body"/>
        <w:spacing w:after="35" w:line="249" w:lineRule="auto"/>
        <w:ind w:left="10" w:right="42" w:hanging="10"/>
        <w:rPr>
          <w:color w:val="222222"/>
          <w:sz w:val="24"/>
          <w:szCs w:val="24"/>
          <w:u w:color="222222"/>
          <w:lang w:val="de-DE"/>
        </w:rPr>
      </w:pPr>
      <w:r w:rsidRPr="00E9183E">
        <w:rPr>
          <w:color w:val="222222"/>
          <w:sz w:val="24"/>
          <w:szCs w:val="24"/>
          <w:u w:color="222222"/>
          <w:lang w:val="de-DE"/>
        </w:rPr>
        <w:t xml:space="preserve">To apply, </w:t>
      </w:r>
      <w:r w:rsidR="00A73C46" w:rsidRPr="00E9183E">
        <w:rPr>
          <w:color w:val="222222"/>
          <w:sz w:val="24"/>
          <w:szCs w:val="24"/>
          <w:u w:color="222222"/>
          <w:lang w:val="de-DE"/>
        </w:rPr>
        <w:t>please complete an application for employment.  Applications may be obtained from the reception desk at the men’s campus or detox desk at the women’s campus.  Completed applications should be forwarded to Chanda Scott, HR Generalist at the men’s campus.</w:t>
      </w:r>
    </w:p>
    <w:sectPr w:rsidR="00817D4A" w:rsidRPr="00E9183E" w:rsidSect="00D95C34">
      <w:pgSz w:w="12240" w:h="15840"/>
      <w:pgMar w:top="180" w:right="1080" w:bottom="9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C196" w14:textId="77777777" w:rsidR="00501D9A" w:rsidRDefault="00501D9A">
      <w:r>
        <w:separator/>
      </w:r>
    </w:p>
  </w:endnote>
  <w:endnote w:type="continuationSeparator" w:id="0">
    <w:p w14:paraId="3D0EEB63" w14:textId="77777777" w:rsidR="00501D9A" w:rsidRDefault="0050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B1B9" w14:textId="77777777" w:rsidR="00501D9A" w:rsidRDefault="00501D9A">
      <w:r>
        <w:separator/>
      </w:r>
    </w:p>
  </w:footnote>
  <w:footnote w:type="continuationSeparator" w:id="0">
    <w:p w14:paraId="7A1D7A68" w14:textId="77777777" w:rsidR="00501D9A" w:rsidRDefault="00501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54D"/>
    <w:multiLevelType w:val="hybridMultilevel"/>
    <w:tmpl w:val="43B4DAD8"/>
    <w:numStyleLink w:val="ImportedStyle2"/>
  </w:abstractNum>
  <w:abstractNum w:abstractNumId="1" w15:restartNumberingAfterBreak="0">
    <w:nsid w:val="087B1A49"/>
    <w:multiLevelType w:val="hybridMultilevel"/>
    <w:tmpl w:val="34BA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E4A9A"/>
    <w:multiLevelType w:val="hybridMultilevel"/>
    <w:tmpl w:val="90FA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45C07"/>
    <w:multiLevelType w:val="hybridMultilevel"/>
    <w:tmpl w:val="B180EDD2"/>
    <w:lvl w:ilvl="0" w:tplc="7D8AB956">
      <w:start w:val="1"/>
      <w:numFmt w:val="decimal"/>
      <w:lvlText w:val="%1."/>
      <w:lvlJc w:val="left"/>
      <w:pPr>
        <w:ind w:left="720" w:hanging="360"/>
      </w:pPr>
      <w:rPr>
        <w:rFonts w:ascii="Arial" w:hAnsi="Arial" w:cs="Arial"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46EEC"/>
    <w:multiLevelType w:val="hybridMultilevel"/>
    <w:tmpl w:val="EEBE8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320D4"/>
    <w:multiLevelType w:val="hybridMultilevel"/>
    <w:tmpl w:val="36D8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F70D3"/>
    <w:multiLevelType w:val="hybridMultilevel"/>
    <w:tmpl w:val="D388A924"/>
    <w:numStyleLink w:val="Bullets"/>
  </w:abstractNum>
  <w:abstractNum w:abstractNumId="7" w15:restartNumberingAfterBreak="0">
    <w:nsid w:val="3382394B"/>
    <w:multiLevelType w:val="hybridMultilevel"/>
    <w:tmpl w:val="43B4DAD8"/>
    <w:styleLink w:val="ImportedStyle2"/>
    <w:lvl w:ilvl="0" w:tplc="32320DD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FE4FE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2E5B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5AD87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E8E54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4A0BE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82929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E8BED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32763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58D2858"/>
    <w:multiLevelType w:val="hybridMultilevel"/>
    <w:tmpl w:val="D388A924"/>
    <w:styleLink w:val="Bullets"/>
    <w:lvl w:ilvl="0" w:tplc="72BC3030">
      <w:start w:val="1"/>
      <w:numFmt w:val="bullet"/>
      <w:lvlText w:val="•"/>
      <w:lvlJc w:val="left"/>
      <w:pPr>
        <w:ind w:left="89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782E26">
      <w:start w:val="1"/>
      <w:numFmt w:val="bullet"/>
      <w:lvlText w:val="•"/>
      <w:lvlJc w:val="left"/>
      <w:pPr>
        <w:ind w:left="1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1E8878">
      <w:start w:val="1"/>
      <w:numFmt w:val="bullet"/>
      <w:lvlText w:val="•"/>
      <w:lvlJc w:val="left"/>
      <w:pPr>
        <w:ind w:left="21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E20F28">
      <w:start w:val="1"/>
      <w:numFmt w:val="bullet"/>
      <w:lvlText w:val="•"/>
      <w:lvlJc w:val="left"/>
      <w:pPr>
        <w:ind w:left="27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4CCAE2">
      <w:start w:val="1"/>
      <w:numFmt w:val="bullet"/>
      <w:lvlText w:val="•"/>
      <w:lvlJc w:val="left"/>
      <w:pPr>
        <w:ind w:left="33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EE5DD0">
      <w:start w:val="1"/>
      <w:numFmt w:val="bullet"/>
      <w:lvlText w:val="•"/>
      <w:lvlJc w:val="left"/>
      <w:pPr>
        <w:ind w:left="3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FA28DE">
      <w:start w:val="1"/>
      <w:numFmt w:val="bullet"/>
      <w:lvlText w:val="•"/>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F06AEC">
      <w:start w:val="1"/>
      <w:numFmt w:val="bullet"/>
      <w:lvlText w:val="•"/>
      <w:lvlJc w:val="left"/>
      <w:pPr>
        <w:ind w:left="51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504F14">
      <w:start w:val="1"/>
      <w:numFmt w:val="bullet"/>
      <w:lvlText w:val="•"/>
      <w:lvlJc w:val="left"/>
      <w:pPr>
        <w:ind w:left="57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C024B65"/>
    <w:multiLevelType w:val="hybridMultilevel"/>
    <w:tmpl w:val="F04C3D0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21CEF"/>
    <w:multiLevelType w:val="multilevel"/>
    <w:tmpl w:val="8834D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BC20CC"/>
    <w:multiLevelType w:val="hybridMultilevel"/>
    <w:tmpl w:val="E8D4CA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11289"/>
    <w:multiLevelType w:val="hybridMultilevel"/>
    <w:tmpl w:val="ADE84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4A5435"/>
    <w:multiLevelType w:val="hybridMultilevel"/>
    <w:tmpl w:val="7B90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2A0D4A"/>
    <w:multiLevelType w:val="hybridMultilevel"/>
    <w:tmpl w:val="FF46C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AC2AFA"/>
    <w:multiLevelType w:val="hybridMultilevel"/>
    <w:tmpl w:val="CCD460D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0705522"/>
    <w:multiLevelType w:val="hybridMultilevel"/>
    <w:tmpl w:val="95E0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F38BE"/>
    <w:multiLevelType w:val="hybridMultilevel"/>
    <w:tmpl w:val="6B4E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3135329">
    <w:abstractNumId w:val="8"/>
  </w:num>
  <w:num w:numId="2" w16cid:durableId="1525555289">
    <w:abstractNumId w:val="6"/>
  </w:num>
  <w:num w:numId="3" w16cid:durableId="1037435196">
    <w:abstractNumId w:val="7"/>
  </w:num>
  <w:num w:numId="4" w16cid:durableId="1274678192">
    <w:abstractNumId w:val="0"/>
  </w:num>
  <w:num w:numId="5" w16cid:durableId="1505239900">
    <w:abstractNumId w:val="12"/>
  </w:num>
  <w:num w:numId="6" w16cid:durableId="1820615243">
    <w:abstractNumId w:val="17"/>
  </w:num>
  <w:num w:numId="7" w16cid:durableId="1177421694">
    <w:abstractNumId w:val="3"/>
  </w:num>
  <w:num w:numId="8" w16cid:durableId="1712606949">
    <w:abstractNumId w:val="11"/>
  </w:num>
  <w:num w:numId="9" w16cid:durableId="1593198979">
    <w:abstractNumId w:val="5"/>
  </w:num>
  <w:num w:numId="10" w16cid:durableId="626664454">
    <w:abstractNumId w:val="4"/>
  </w:num>
  <w:num w:numId="11" w16cid:durableId="399644770">
    <w:abstractNumId w:val="14"/>
  </w:num>
  <w:num w:numId="12" w16cid:durableId="14238945">
    <w:abstractNumId w:val="16"/>
  </w:num>
  <w:num w:numId="13" w16cid:durableId="1053777377">
    <w:abstractNumId w:val="15"/>
  </w:num>
  <w:num w:numId="14" w16cid:durableId="664014726">
    <w:abstractNumId w:val="9"/>
  </w:num>
  <w:num w:numId="15" w16cid:durableId="564149739">
    <w:abstractNumId w:val="2"/>
  </w:num>
  <w:num w:numId="16" w16cid:durableId="1294826477">
    <w:abstractNumId w:val="1"/>
  </w:num>
  <w:num w:numId="17" w16cid:durableId="1384449860">
    <w:abstractNumId w:val="13"/>
  </w:num>
  <w:num w:numId="18" w16cid:durableId="1695231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E06"/>
    <w:rsid w:val="00002A3B"/>
    <w:rsid w:val="000F0AF6"/>
    <w:rsid w:val="00191104"/>
    <w:rsid w:val="00245E81"/>
    <w:rsid w:val="00274C0A"/>
    <w:rsid w:val="002B77BD"/>
    <w:rsid w:val="002E27CC"/>
    <w:rsid w:val="003177E5"/>
    <w:rsid w:val="0037666C"/>
    <w:rsid w:val="003A0718"/>
    <w:rsid w:val="003F0403"/>
    <w:rsid w:val="004143EB"/>
    <w:rsid w:val="00501D9A"/>
    <w:rsid w:val="00504895"/>
    <w:rsid w:val="00510DA7"/>
    <w:rsid w:val="0052138D"/>
    <w:rsid w:val="005A0189"/>
    <w:rsid w:val="005D0D37"/>
    <w:rsid w:val="00641A88"/>
    <w:rsid w:val="006620BC"/>
    <w:rsid w:val="006B7334"/>
    <w:rsid w:val="007B6738"/>
    <w:rsid w:val="007F2679"/>
    <w:rsid w:val="007F7F28"/>
    <w:rsid w:val="00807AF5"/>
    <w:rsid w:val="00816E17"/>
    <w:rsid w:val="00817D4A"/>
    <w:rsid w:val="008235CF"/>
    <w:rsid w:val="008C06B8"/>
    <w:rsid w:val="008F6EC9"/>
    <w:rsid w:val="0097584F"/>
    <w:rsid w:val="009859FB"/>
    <w:rsid w:val="00991018"/>
    <w:rsid w:val="009C0A4B"/>
    <w:rsid w:val="009D1F67"/>
    <w:rsid w:val="009E7397"/>
    <w:rsid w:val="00A16225"/>
    <w:rsid w:val="00A2689A"/>
    <w:rsid w:val="00A45B02"/>
    <w:rsid w:val="00A543EE"/>
    <w:rsid w:val="00A64159"/>
    <w:rsid w:val="00A73C46"/>
    <w:rsid w:val="00A775DB"/>
    <w:rsid w:val="00AD237B"/>
    <w:rsid w:val="00B07BA3"/>
    <w:rsid w:val="00B7473B"/>
    <w:rsid w:val="00B941CF"/>
    <w:rsid w:val="00BC0EA3"/>
    <w:rsid w:val="00BD10A6"/>
    <w:rsid w:val="00BD6684"/>
    <w:rsid w:val="00BD69EF"/>
    <w:rsid w:val="00C00ACE"/>
    <w:rsid w:val="00D26BA3"/>
    <w:rsid w:val="00D33002"/>
    <w:rsid w:val="00D95C34"/>
    <w:rsid w:val="00DA22F5"/>
    <w:rsid w:val="00E00939"/>
    <w:rsid w:val="00E9183E"/>
    <w:rsid w:val="00EE5C34"/>
    <w:rsid w:val="00F64D5F"/>
    <w:rsid w:val="00F90E06"/>
    <w:rsid w:val="00F93B78"/>
    <w:rsid w:val="00FD0111"/>
    <w:rsid w:val="00FF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30F2"/>
  <w15:docId w15:val="{DCE67B43-8669-4A5D-8824-E9B35CA2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next w:val="Body"/>
    <w:pPr>
      <w:keepNext/>
      <w:keepLines/>
      <w:spacing w:line="259" w:lineRule="auto"/>
      <w:ind w:left="10" w:hanging="10"/>
      <w:outlineLvl w:val="1"/>
    </w:pPr>
    <w:rPr>
      <w:rFonts w:ascii="Calibri" w:hAnsi="Calibri" w:cs="Arial Unicode MS"/>
      <w:b/>
      <w:bCs/>
      <w:color w:val="222222"/>
      <w:sz w:val="22"/>
      <w:szCs w:val="22"/>
      <w:u w:color="222222"/>
    </w:rPr>
  </w:style>
  <w:style w:type="paragraph" w:styleId="Heading3">
    <w:name w:val="heading 3"/>
    <w:basedOn w:val="Normal"/>
    <w:next w:val="Normal"/>
    <w:link w:val="Heading3Char"/>
    <w:uiPriority w:val="9"/>
    <w:semiHidden/>
    <w:unhideWhenUsed/>
    <w:qFormat/>
    <w:rsid w:val="00E9183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hAnsi="Calibri" w:cs="Arial Unicode MS"/>
      <w:color w:val="000000"/>
      <w:sz w:val="22"/>
      <w:szCs w:val="22"/>
      <w:u w:color="000000"/>
    </w:rPr>
  </w:style>
  <w:style w:type="paragraph" w:customStyle="1" w:styleId="Heading">
    <w:name w:val="Heading"/>
    <w:next w:val="Body"/>
    <w:pPr>
      <w:keepNext/>
      <w:keepLines/>
      <w:spacing w:after="31" w:line="259" w:lineRule="auto"/>
      <w:ind w:left="10" w:hanging="10"/>
      <w:outlineLvl w:val="0"/>
    </w:pPr>
    <w:rPr>
      <w:rFonts w:ascii="Calibri" w:hAnsi="Calibri" w:cs="Arial Unicode MS"/>
      <w:b/>
      <w:bCs/>
      <w:color w:val="000000"/>
      <w:sz w:val="22"/>
      <w:szCs w:val="22"/>
      <w:u w:color="000000"/>
    </w:rPr>
  </w:style>
  <w:style w:type="character" w:customStyle="1" w:styleId="None">
    <w:name w:val="None"/>
  </w:style>
  <w:style w:type="character" w:customStyle="1" w:styleId="Hyperlink0">
    <w:name w:val="Hyperlink.0"/>
    <w:basedOn w:val="None"/>
    <w:rPr>
      <w:color w:val="0563C1"/>
      <w:sz w:val="24"/>
      <w:szCs w:val="24"/>
      <w:u w:val="single" w:color="0563C1"/>
    </w:rPr>
  </w:style>
  <w:style w:type="character" w:customStyle="1" w:styleId="Hyperlink1">
    <w:name w:val="Hyperlink.1"/>
    <w:basedOn w:val="None"/>
    <w:rPr>
      <w:color w:val="222222"/>
      <w:sz w:val="24"/>
      <w:szCs w:val="24"/>
      <w:u w:color="222222"/>
    </w:rPr>
  </w:style>
  <w:style w:type="character" w:customStyle="1" w:styleId="Link">
    <w:name w:val="Link"/>
    <w:rPr>
      <w:color w:val="0563C1"/>
      <w:u w:val="single" w:color="0563C1"/>
    </w:rPr>
  </w:style>
  <w:style w:type="character" w:customStyle="1" w:styleId="Hyperlink2">
    <w:name w:val="Hyperlink.2"/>
    <w:basedOn w:val="Link"/>
    <w:rPr>
      <w:color w:val="0563C1"/>
      <w:sz w:val="24"/>
      <w:szCs w:val="24"/>
      <w:u w:val="single" w:color="0563C1"/>
    </w:rPr>
  </w:style>
  <w:style w:type="paragraph" w:styleId="ListParagraph">
    <w:name w:val="List Paragraph"/>
    <w:uiPriority w:val="34"/>
    <w:qFormat/>
    <w:pPr>
      <w:spacing w:after="160" w:line="259" w:lineRule="auto"/>
      <w:ind w:left="720"/>
    </w:pPr>
    <w:rPr>
      <w:rFonts w:ascii="Calibri" w:hAnsi="Calibri" w:cs="Arial Unicode MS"/>
      <w:color w:val="000000"/>
      <w:sz w:val="22"/>
      <w:szCs w:val="22"/>
      <w:u w:color="000000"/>
    </w:rPr>
  </w:style>
  <w:style w:type="numbering" w:customStyle="1" w:styleId="Bullets">
    <w:name w:val="Bullets"/>
    <w:pPr>
      <w:numPr>
        <w:numId w:val="1"/>
      </w:numPr>
    </w:pPr>
  </w:style>
  <w:style w:type="numbering" w:customStyle="1" w:styleId="ImportedStyle2">
    <w:name w:val="Imported Style 2"/>
    <w:pPr>
      <w:numPr>
        <w:numId w:val="3"/>
      </w:numPr>
    </w:pPr>
  </w:style>
  <w:style w:type="character" w:styleId="CommentReference">
    <w:name w:val="annotation reference"/>
    <w:basedOn w:val="DefaultParagraphFont"/>
    <w:uiPriority w:val="99"/>
    <w:semiHidden/>
    <w:unhideWhenUsed/>
    <w:rsid w:val="00BD6684"/>
    <w:rPr>
      <w:sz w:val="16"/>
      <w:szCs w:val="16"/>
    </w:rPr>
  </w:style>
  <w:style w:type="paragraph" w:styleId="CommentText">
    <w:name w:val="annotation text"/>
    <w:basedOn w:val="Normal"/>
    <w:link w:val="CommentTextChar"/>
    <w:uiPriority w:val="99"/>
    <w:semiHidden/>
    <w:unhideWhenUsed/>
    <w:rsid w:val="00BD6684"/>
    <w:rPr>
      <w:sz w:val="20"/>
      <w:szCs w:val="20"/>
    </w:rPr>
  </w:style>
  <w:style w:type="character" w:customStyle="1" w:styleId="CommentTextChar">
    <w:name w:val="Comment Text Char"/>
    <w:basedOn w:val="DefaultParagraphFont"/>
    <w:link w:val="CommentText"/>
    <w:uiPriority w:val="99"/>
    <w:semiHidden/>
    <w:rsid w:val="00BD6684"/>
  </w:style>
  <w:style w:type="paragraph" w:styleId="CommentSubject">
    <w:name w:val="annotation subject"/>
    <w:basedOn w:val="CommentText"/>
    <w:next w:val="CommentText"/>
    <w:link w:val="CommentSubjectChar"/>
    <w:uiPriority w:val="99"/>
    <w:semiHidden/>
    <w:unhideWhenUsed/>
    <w:rsid w:val="00BD6684"/>
    <w:rPr>
      <w:b/>
      <w:bCs/>
    </w:rPr>
  </w:style>
  <w:style w:type="character" w:customStyle="1" w:styleId="CommentSubjectChar">
    <w:name w:val="Comment Subject Char"/>
    <w:basedOn w:val="CommentTextChar"/>
    <w:link w:val="CommentSubject"/>
    <w:uiPriority w:val="99"/>
    <w:semiHidden/>
    <w:rsid w:val="00BD6684"/>
    <w:rPr>
      <w:b/>
      <w:bCs/>
    </w:rPr>
  </w:style>
  <w:style w:type="paragraph" w:styleId="BalloonText">
    <w:name w:val="Balloon Text"/>
    <w:basedOn w:val="Normal"/>
    <w:link w:val="BalloonTextChar"/>
    <w:uiPriority w:val="99"/>
    <w:semiHidden/>
    <w:unhideWhenUsed/>
    <w:rsid w:val="00BD66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684"/>
    <w:rPr>
      <w:rFonts w:ascii="Segoe UI" w:hAnsi="Segoe UI" w:cs="Segoe UI"/>
      <w:sz w:val="18"/>
      <w:szCs w:val="18"/>
    </w:rPr>
  </w:style>
  <w:style w:type="paragraph" w:customStyle="1" w:styleId="Default">
    <w:name w:val="Default"/>
    <w:rsid w:val="00274C0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semiHidden/>
    <w:rsid w:val="00E9183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Sirotek</dc:creator>
  <cp:lastModifiedBy>Chanda Scott</cp:lastModifiedBy>
  <cp:revision>6</cp:revision>
  <cp:lastPrinted>2016-05-11T21:32:00Z</cp:lastPrinted>
  <dcterms:created xsi:type="dcterms:W3CDTF">2025-07-03T18:46:00Z</dcterms:created>
  <dcterms:modified xsi:type="dcterms:W3CDTF">2025-07-03T20:07:00Z</dcterms:modified>
</cp:coreProperties>
</file>